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5454" w14:textId="06B467F8" w:rsidR="0071383F" w:rsidRDefault="0071383F" w:rsidP="00563D2E">
      <w:pPr>
        <w:pBdr>
          <w:bottom w:val="single" w:sz="12" w:space="1" w:color="auto"/>
        </w:pBdr>
        <w:tabs>
          <w:tab w:val="center" w:pos="4536"/>
        </w:tabs>
        <w:rPr>
          <w:rFonts w:ascii="Arial Narrow" w:hAnsi="Arial Narrow" w:cs="Arial Narrow"/>
          <w:b/>
          <w:color w:val="333399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68ED963" wp14:editId="7DB47CCA">
            <wp:simplePos x="0" y="0"/>
            <wp:positionH relativeFrom="margin">
              <wp:align>center</wp:align>
            </wp:positionH>
            <wp:positionV relativeFrom="paragraph">
              <wp:posOffset>-154305</wp:posOffset>
            </wp:positionV>
            <wp:extent cx="775335" cy="76517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D2E">
        <w:rPr>
          <w:rFonts w:ascii="Arial Narrow" w:hAnsi="Arial Narrow" w:cs="Arial Narrow"/>
          <w:b/>
          <w:color w:val="333399"/>
          <w:sz w:val="28"/>
          <w:szCs w:val="28"/>
        </w:rPr>
        <w:tab/>
      </w:r>
    </w:p>
    <w:p w14:paraId="479BD69D" w14:textId="48BEC1CE" w:rsidR="00EE1885" w:rsidRPr="00421996" w:rsidRDefault="00EE1885" w:rsidP="008B249E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40851AE7" w14:textId="77777777" w:rsidR="00021432" w:rsidRPr="00421996" w:rsidRDefault="00A941A6" w:rsidP="00A941A6">
      <w:pPr>
        <w:pBdr>
          <w:bottom w:val="single" w:sz="12" w:space="1" w:color="auto"/>
        </w:pBd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CADRE DE REPONSE TECHNIQUE</w:t>
      </w:r>
    </w:p>
    <w:p w14:paraId="5AB13E8B" w14:textId="51E625D2" w:rsidR="008B249E" w:rsidRPr="00421996" w:rsidRDefault="008B249E" w:rsidP="0071383F">
      <w:pP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5CB93B3A" w14:textId="77777777" w:rsidR="008B249E" w:rsidRPr="00421996" w:rsidRDefault="008B249E" w:rsidP="008B249E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30FD43F0" w14:textId="0B791397" w:rsidR="008B249E" w:rsidRPr="004071C7" w:rsidRDefault="004071C7" w:rsidP="008B249E">
      <w:pPr>
        <w:jc w:val="center"/>
        <w:rPr>
          <w:sz w:val="24"/>
        </w:rPr>
      </w:pPr>
      <w:r w:rsidRPr="004071C7">
        <w:rPr>
          <w:rFonts w:ascii="Arial Narrow" w:hAnsi="Arial Narrow" w:cs="Arial Narrow"/>
          <w:b/>
          <w:color w:val="333399"/>
          <w:sz w:val="32"/>
          <w:szCs w:val="28"/>
        </w:rPr>
        <w:t>Parcours de formation pour accompagner des acteurs de projet d’organisation de laboratoires de recherche</w:t>
      </w:r>
    </w:p>
    <w:p w14:paraId="7F2408DA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  <w:rPr>
          <w:rFonts w:ascii="Arial Narrow" w:hAnsi="Arial Narrow" w:cs="Arial"/>
          <w:i/>
          <w:color w:val="808080"/>
          <w:sz w:val="20"/>
          <w:szCs w:val="20"/>
        </w:rPr>
      </w:pPr>
    </w:p>
    <w:p w14:paraId="24749C04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ATTENTION : une lecture attentive du présent document est fortement recommandée.</w:t>
      </w:r>
    </w:p>
    <w:p w14:paraId="28921301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  <w:rPr>
          <w:rFonts w:ascii="Arial Narrow" w:hAnsi="Arial Narrow" w:cs="Arial"/>
          <w:i/>
          <w:color w:val="808080"/>
          <w:sz w:val="20"/>
          <w:szCs w:val="20"/>
        </w:rPr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Le candidat sera alors en mesure de rendre une offre correctement rédigée et présentée.</w:t>
      </w:r>
    </w:p>
    <w:p w14:paraId="06EFE722" w14:textId="71A7F109" w:rsidR="00396670" w:rsidRPr="00421996" w:rsidRDefault="008927FC" w:rsidP="002B5C44">
      <w:pPr>
        <w:pStyle w:val="En-tte"/>
        <w:tabs>
          <w:tab w:val="clear" w:pos="9071"/>
        </w:tabs>
        <w:spacing w:line="240" w:lineRule="auto"/>
        <w:jc w:val="center"/>
      </w:pPr>
      <w:r>
        <w:rPr>
          <w:rFonts w:ascii="Arial Narrow" w:hAnsi="Arial Narrow" w:cs="Arial"/>
          <w:i/>
          <w:color w:val="808080"/>
          <w:sz w:val="20"/>
          <w:szCs w:val="20"/>
        </w:rPr>
        <w:t>L</w:t>
      </w:r>
      <w:r w:rsidR="00396670" w:rsidRPr="00421996">
        <w:rPr>
          <w:rFonts w:ascii="Arial Narrow" w:hAnsi="Arial Narrow" w:cs="Arial"/>
          <w:i/>
          <w:color w:val="808080"/>
          <w:sz w:val="20"/>
          <w:szCs w:val="20"/>
        </w:rPr>
        <w:t>e candidat ne doit en aucun cas modifier l’intitulé des questions formulées.</w:t>
      </w:r>
    </w:p>
    <w:p w14:paraId="0B618D3A" w14:textId="7012CE16" w:rsidR="00D918CC" w:rsidRPr="00421996" w:rsidRDefault="00D918CC"/>
    <w:tbl>
      <w:tblPr>
        <w:tblStyle w:val="Grilledutableau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D918CC" w:rsidRPr="00421996" w14:paraId="3ADE1212" w14:textId="77777777" w:rsidTr="0071383F">
        <w:tc>
          <w:tcPr>
            <w:tcW w:w="4820" w:type="dxa"/>
            <w:vAlign w:val="center"/>
          </w:tcPr>
          <w:p w14:paraId="66502FBF" w14:textId="6C4DA708" w:rsidR="00D918CC" w:rsidRPr="00421996" w:rsidRDefault="00D918CC" w:rsidP="00D918CC">
            <w:pPr>
              <w:jc w:val="center"/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</w:pPr>
            <w:r w:rsidRPr="00421996"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  <w:t>Critères</w:t>
            </w:r>
          </w:p>
        </w:tc>
        <w:tc>
          <w:tcPr>
            <w:tcW w:w="4820" w:type="dxa"/>
            <w:vAlign w:val="center"/>
          </w:tcPr>
          <w:p w14:paraId="2D449392" w14:textId="7BEBDF09" w:rsidR="00D918CC" w:rsidRPr="00421996" w:rsidRDefault="00D918CC" w:rsidP="00D918CC">
            <w:pPr>
              <w:jc w:val="center"/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</w:pPr>
            <w:r w:rsidRPr="00421996"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  <w:t>Pondération</w:t>
            </w:r>
          </w:p>
        </w:tc>
      </w:tr>
      <w:tr w:rsidR="00D918CC" w:rsidRPr="00421996" w14:paraId="4788925C" w14:textId="77777777" w:rsidTr="0071383F">
        <w:trPr>
          <w:trHeight w:val="542"/>
        </w:trPr>
        <w:tc>
          <w:tcPr>
            <w:tcW w:w="4820" w:type="dxa"/>
            <w:vAlign w:val="center"/>
          </w:tcPr>
          <w:p w14:paraId="746801B2" w14:textId="4AE08DE1" w:rsidR="00D918CC" w:rsidRPr="00421996" w:rsidRDefault="00D918CC" w:rsidP="00D918CC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1</w:t>
            </w:r>
            <w:r w:rsidRPr="00421996">
              <w:rPr>
                <w:rFonts w:ascii="Arial Narrow" w:hAnsi="Arial Narrow"/>
              </w:rPr>
              <w:t xml:space="preserve"> – valeur technique</w:t>
            </w:r>
          </w:p>
        </w:tc>
        <w:tc>
          <w:tcPr>
            <w:tcW w:w="4820" w:type="dxa"/>
            <w:vAlign w:val="center"/>
          </w:tcPr>
          <w:p w14:paraId="5515FC9A" w14:textId="69621213" w:rsidR="00D918CC" w:rsidRPr="00421996" w:rsidRDefault="004D2051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65</w:t>
            </w:r>
            <w:r w:rsidR="003A4C31" w:rsidRPr="00421996">
              <w:rPr>
                <w:rFonts w:ascii="Arial Narrow" w:hAnsi="Arial Narrow"/>
              </w:rPr>
              <w:t xml:space="preserve">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D918CC" w:rsidRPr="00421996" w14:paraId="2F1D6F8A" w14:textId="77777777" w:rsidTr="0071383F">
        <w:trPr>
          <w:trHeight w:val="558"/>
        </w:trPr>
        <w:tc>
          <w:tcPr>
            <w:tcW w:w="4820" w:type="dxa"/>
            <w:vAlign w:val="center"/>
          </w:tcPr>
          <w:p w14:paraId="63738BD3" w14:textId="3CBCEF3B" w:rsidR="00D918CC" w:rsidRPr="00421996" w:rsidRDefault="004D2051" w:rsidP="0071383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u w:val="single"/>
              </w:rPr>
              <w:t>Critère n° 2</w:t>
            </w:r>
            <w:r w:rsidR="00D918CC" w:rsidRPr="00421996">
              <w:rPr>
                <w:rFonts w:ascii="Arial Narrow" w:hAnsi="Arial Narrow"/>
              </w:rPr>
              <w:t xml:space="preserve"> – </w:t>
            </w:r>
            <w:r w:rsidR="0071383F">
              <w:rPr>
                <w:rFonts w:ascii="Arial Narrow" w:hAnsi="Arial Narrow"/>
              </w:rPr>
              <w:t>Prix</w:t>
            </w:r>
          </w:p>
        </w:tc>
        <w:tc>
          <w:tcPr>
            <w:tcW w:w="4820" w:type="dxa"/>
            <w:vAlign w:val="center"/>
          </w:tcPr>
          <w:p w14:paraId="62C80966" w14:textId="1CB57127" w:rsidR="00D918CC" w:rsidRPr="00421996" w:rsidRDefault="004D2051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  <w:r w:rsidR="003A4C31" w:rsidRPr="00421996">
              <w:rPr>
                <w:rFonts w:ascii="Arial Narrow" w:hAnsi="Arial Narrow"/>
              </w:rPr>
              <w:t xml:space="preserve">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71383F" w:rsidRPr="00421996" w14:paraId="2DD34465" w14:textId="77777777" w:rsidTr="00AB7E3B">
        <w:trPr>
          <w:trHeight w:val="769"/>
        </w:trPr>
        <w:tc>
          <w:tcPr>
            <w:tcW w:w="4820" w:type="dxa"/>
            <w:vAlign w:val="center"/>
          </w:tcPr>
          <w:p w14:paraId="0F06944F" w14:textId="0C765688" w:rsidR="0071383F" w:rsidRPr="00421996" w:rsidRDefault="004D2051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u w:val="single"/>
              </w:rPr>
              <w:t>Critère n°3</w:t>
            </w:r>
            <w:r w:rsidR="0071383F">
              <w:rPr>
                <w:rFonts w:ascii="Arial Narrow" w:hAnsi="Arial Narrow"/>
              </w:rPr>
              <w:t xml:space="preserve"> – Engagements et garanties pris par le soumissionnaire en </w:t>
            </w:r>
            <w:r>
              <w:rPr>
                <w:rFonts w:ascii="Arial Narrow" w:hAnsi="Arial Narrow"/>
              </w:rPr>
              <w:t>matière environnemental dans le cadre de l’exécution du marché</w:t>
            </w:r>
          </w:p>
        </w:tc>
        <w:tc>
          <w:tcPr>
            <w:tcW w:w="4820" w:type="dxa"/>
            <w:vAlign w:val="center"/>
          </w:tcPr>
          <w:p w14:paraId="0A7461A9" w14:textId="5704788B" w:rsidR="0071383F" w:rsidRPr="00421996" w:rsidRDefault="004D2051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E12E55">
              <w:rPr>
                <w:rFonts w:ascii="Arial Narrow" w:hAnsi="Arial Narrow"/>
              </w:rPr>
              <w:t xml:space="preserve"> points</w:t>
            </w:r>
          </w:p>
        </w:tc>
      </w:tr>
    </w:tbl>
    <w:p w14:paraId="0A4D044D" w14:textId="667D429F" w:rsidR="00D918CC" w:rsidRPr="00421996" w:rsidRDefault="00D918CC"/>
    <w:p w14:paraId="7B680ECF" w14:textId="77777777" w:rsidR="008B249E" w:rsidRPr="00421996" w:rsidRDefault="008B249E"/>
    <w:p w14:paraId="620D0F69" w14:textId="77777777" w:rsidR="002B5C44" w:rsidRPr="00421996" w:rsidRDefault="002B5C44" w:rsidP="002B5C44">
      <w:pPr>
        <w:jc w:val="center"/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PREAMBULE</w:t>
      </w:r>
    </w:p>
    <w:p w14:paraId="2A1524DC" w14:textId="656EC40A" w:rsidR="00EE1885" w:rsidRDefault="002B5C44">
      <w:pPr>
        <w:rPr>
          <w:rFonts w:ascii="Arial Narrow" w:eastAsia="Times New Roman" w:hAnsi="Arial Narrow" w:cs="Arial"/>
          <w:b/>
          <w:lang w:eastAsia="zh-CN"/>
        </w:rPr>
      </w:pPr>
      <w:r w:rsidRPr="00421996">
        <w:rPr>
          <w:rFonts w:ascii="Arial Narrow" w:eastAsia="Times New Roman" w:hAnsi="Arial Narrow" w:cs="Arial"/>
          <w:b/>
          <w:lang w:eastAsia="zh-CN"/>
        </w:rPr>
        <w:t>L’offre technique présentée par le candidat</w:t>
      </w:r>
      <w:r w:rsidR="00BF4FF7" w:rsidRPr="00421996">
        <w:rPr>
          <w:rFonts w:ascii="Arial Narrow" w:eastAsia="Times New Roman" w:hAnsi="Arial Narrow" w:cs="Arial"/>
          <w:b/>
          <w:lang w:eastAsia="zh-CN"/>
        </w:rPr>
        <w:t>,</w:t>
      </w:r>
      <w:r w:rsidRPr="00421996">
        <w:rPr>
          <w:rFonts w:ascii="Arial Narrow" w:eastAsia="Times New Roman" w:hAnsi="Arial Narrow" w:cs="Arial"/>
          <w:b/>
          <w:lang w:eastAsia="zh-CN"/>
        </w:rPr>
        <w:t xml:space="preserve"> pour </w:t>
      </w:r>
      <w:r w:rsidR="00BF4FF7" w:rsidRPr="00421996">
        <w:rPr>
          <w:rFonts w:ascii="Arial Narrow" w:eastAsia="Times New Roman" w:hAnsi="Arial Narrow" w:cs="Arial"/>
          <w:b/>
          <w:lang w:eastAsia="zh-CN"/>
        </w:rPr>
        <w:t>ce</w:t>
      </w:r>
      <w:r w:rsidR="00545A11" w:rsidRPr="00421996">
        <w:rPr>
          <w:rFonts w:ascii="Arial Narrow" w:eastAsia="Times New Roman" w:hAnsi="Arial Narrow" w:cs="Arial"/>
          <w:b/>
          <w:lang w:eastAsia="zh-CN"/>
        </w:rPr>
        <w:t>t accord-cadre</w:t>
      </w:r>
      <w:r w:rsidRPr="00421996">
        <w:rPr>
          <w:rFonts w:ascii="Arial Narrow" w:eastAsia="Times New Roman" w:hAnsi="Arial Narrow" w:cs="Arial"/>
          <w:b/>
          <w:lang w:eastAsia="zh-CN"/>
        </w:rPr>
        <w:t xml:space="preserve">, est complétée par le présent cadre de réponse technique ainsi que les documents visés au </w:t>
      </w:r>
      <w:r w:rsidR="00EE1885" w:rsidRPr="00421996">
        <w:rPr>
          <w:rFonts w:ascii="Arial Narrow" w:eastAsia="Times New Roman" w:hAnsi="Arial Narrow" w:cs="Arial"/>
          <w:b/>
          <w:lang w:eastAsia="zh-CN"/>
        </w:rPr>
        <w:t>règleme</w:t>
      </w:r>
      <w:r w:rsidR="004071C7">
        <w:rPr>
          <w:rFonts w:ascii="Arial Narrow" w:eastAsia="Times New Roman" w:hAnsi="Arial Narrow" w:cs="Arial"/>
          <w:b/>
          <w:lang w:eastAsia="zh-CN"/>
        </w:rPr>
        <w:t>nt de consultation n° 2025APA002</w:t>
      </w:r>
      <w:r w:rsidRPr="00421996">
        <w:rPr>
          <w:rFonts w:ascii="Arial Narrow" w:eastAsia="Times New Roman" w:hAnsi="Arial Narrow" w:cs="Arial"/>
          <w:b/>
          <w:lang w:eastAsia="zh-CN"/>
        </w:rPr>
        <w:t>.</w:t>
      </w:r>
      <w:r w:rsidR="00EE1885" w:rsidRPr="00421996">
        <w:rPr>
          <w:rFonts w:ascii="Arial Narrow" w:eastAsia="Times New Roman" w:hAnsi="Arial Narrow" w:cs="Arial"/>
          <w:b/>
          <w:lang w:eastAsia="zh-CN"/>
        </w:rPr>
        <w:t xml:space="preserve"> </w:t>
      </w:r>
    </w:p>
    <w:p w14:paraId="3133A28C" w14:textId="00F17B27" w:rsidR="0025635D" w:rsidRPr="00421996" w:rsidRDefault="0025635D">
      <w:pPr>
        <w:rPr>
          <w:rFonts w:ascii="Arial Narrow" w:eastAsia="Times New Roman" w:hAnsi="Arial Narrow" w:cs="Arial"/>
          <w:b/>
          <w:lang w:eastAsia="zh-CN"/>
        </w:rPr>
      </w:pPr>
      <w:r w:rsidRPr="00A152CD">
        <w:rPr>
          <w:rFonts w:ascii="Arial Narrow" w:eastAsia="Times New Roman" w:hAnsi="Arial Narrow" w:cs="Arial"/>
          <w:b/>
          <w:color w:val="FF0000"/>
          <w:lang w:eastAsia="zh-CN"/>
        </w:rPr>
        <w:t xml:space="preserve">Les renvois à un potentiel mémoire technique sont autorisés. </w:t>
      </w:r>
    </w:p>
    <w:p w14:paraId="0833CD1D" w14:textId="77777777" w:rsidR="00200438" w:rsidRPr="00421996" w:rsidRDefault="00200438">
      <w:pPr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br w:type="page"/>
      </w:r>
    </w:p>
    <w:p w14:paraId="4650860F" w14:textId="5BBFE974" w:rsidR="002B5C44" w:rsidRPr="00421996" w:rsidRDefault="00200438" w:rsidP="00467149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lastRenderedPageBreak/>
        <w:t xml:space="preserve">Critère n° </w:t>
      </w:r>
      <w:r w:rsidR="0071383F">
        <w:rPr>
          <w:rFonts w:ascii="Arial Narrow" w:hAnsi="Arial Narrow" w:cs="Arial Narrow"/>
          <w:b/>
          <w:color w:val="333399"/>
          <w:sz w:val="24"/>
          <w:szCs w:val="24"/>
        </w:rPr>
        <w:t xml:space="preserve">1 – Valeur technique 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>de l’offr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e proposée par le </w:t>
      </w:r>
      <w:r w:rsidR="00E05454">
        <w:rPr>
          <w:rFonts w:ascii="Arial Narrow" w:hAnsi="Arial Narrow" w:cs="Arial Narrow"/>
          <w:b/>
          <w:color w:val="333399"/>
          <w:sz w:val="24"/>
          <w:szCs w:val="24"/>
        </w:rPr>
        <w:t>candidat (</w:t>
      </w:r>
      <w:r w:rsidR="00AB7E3B">
        <w:rPr>
          <w:rFonts w:ascii="Arial Narrow" w:hAnsi="Arial Narrow" w:cs="Arial Narrow"/>
          <w:b/>
          <w:color w:val="333399"/>
          <w:sz w:val="24"/>
          <w:szCs w:val="24"/>
        </w:rPr>
        <w:t xml:space="preserve">noté sur </w:t>
      </w:r>
      <w:r w:rsidR="00E05454">
        <w:rPr>
          <w:rFonts w:ascii="Arial Narrow" w:hAnsi="Arial Narrow" w:cs="Arial Narrow"/>
          <w:b/>
          <w:color w:val="333399"/>
          <w:sz w:val="24"/>
          <w:szCs w:val="24"/>
        </w:rPr>
        <w:t>65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 points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>)</w:t>
      </w:r>
      <w:r w:rsidR="00AB7E3B">
        <w:rPr>
          <w:rFonts w:ascii="Arial Narrow" w:hAnsi="Arial Narrow" w:cs="Arial Narrow"/>
          <w:b/>
          <w:color w:val="333399"/>
          <w:sz w:val="24"/>
          <w:szCs w:val="24"/>
        </w:rPr>
        <w:t> :</w:t>
      </w:r>
    </w:p>
    <w:p w14:paraId="61E95B38" w14:textId="5503492A" w:rsidR="00E05454" w:rsidRDefault="008927FC" w:rsidP="00E05454">
      <w:pPr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i/>
          <w:lang w:eastAsia="zh-CN"/>
        </w:rPr>
        <w:t>L</w:t>
      </w:r>
      <w:r w:rsidR="00E05454">
        <w:rPr>
          <w:rFonts w:ascii="Arial Narrow" w:eastAsia="Times New Roman" w:hAnsi="Arial Narrow" w:cs="Arial"/>
          <w:i/>
          <w:lang w:eastAsia="zh-CN"/>
        </w:rPr>
        <w:t xml:space="preserve">es </w:t>
      </w:r>
      <w:r w:rsidR="00E05454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E05454">
        <w:rPr>
          <w:rFonts w:ascii="Arial Narrow" w:eastAsia="Times New Roman" w:hAnsi="Arial Narrow" w:cs="Arial"/>
          <w:i/>
          <w:lang w:eastAsia="zh-CN"/>
        </w:rPr>
        <w:t>.</w:t>
      </w:r>
    </w:p>
    <w:p w14:paraId="1A33D3F4" w14:textId="77777777" w:rsidR="00200438" w:rsidRPr="00421996" w:rsidRDefault="00200438" w:rsidP="00E05454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</w:p>
    <w:p w14:paraId="5156FDB3" w14:textId="526E4210" w:rsidR="00200438" w:rsidRPr="00421996" w:rsidRDefault="00200438" w:rsidP="00E05454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b/>
          <w:u w:val="single"/>
          <w:lang w:eastAsia="zh-CN"/>
        </w:rPr>
        <w:t xml:space="preserve">Sous-critère ° </w:t>
      </w:r>
      <w:r w:rsidR="00A54A17" w:rsidRPr="00421996">
        <w:rPr>
          <w:rFonts w:ascii="Arial Narrow" w:eastAsia="Times New Roman" w:hAnsi="Arial Narrow" w:cs="Arial"/>
          <w:b/>
          <w:u w:val="single"/>
          <w:lang w:eastAsia="zh-CN"/>
        </w:rPr>
        <w:t>1.</w:t>
      </w: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1</w:t>
      </w:r>
      <w:r w:rsidR="00A54A17" w:rsidRPr="00421996">
        <w:rPr>
          <w:rFonts w:ascii="Arial Narrow" w:eastAsia="Times New Roman" w:hAnsi="Arial Narrow" w:cs="Arial"/>
          <w:lang w:eastAsia="zh-CN"/>
        </w:rPr>
        <w:t>.</w:t>
      </w:r>
      <w:r w:rsidRPr="00421996">
        <w:rPr>
          <w:rFonts w:ascii="Arial Narrow" w:eastAsia="Times New Roman" w:hAnsi="Arial Narrow" w:cs="Arial"/>
          <w:lang w:eastAsia="zh-CN"/>
        </w:rPr>
        <w:t xml:space="preserve"> : </w:t>
      </w:r>
      <w:r w:rsidR="00E05454" w:rsidRPr="00E05454">
        <w:rPr>
          <w:rFonts w:ascii="Arial Narrow" w:eastAsia="Times New Roman" w:hAnsi="Arial Narrow" w:cs="Arial"/>
          <w:lang w:eastAsia="zh-CN"/>
        </w:rPr>
        <w:t>Qualité du dispositif pédagogique proposé : qualité des contenus et leur cohérence avec les moyens pédagogiques</w:t>
      </w:r>
      <w:r w:rsidR="0025635D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 w:rsidR="0025635D">
        <w:rPr>
          <w:rFonts w:ascii="Arial Narrow" w:eastAsia="Times New Roman" w:hAnsi="Arial Narrow" w:cs="Arial"/>
          <w:lang w:eastAsia="zh-CN"/>
        </w:rPr>
        <w:t xml:space="preserve">noté sur </w:t>
      </w:r>
      <w:r w:rsidR="00E05454">
        <w:rPr>
          <w:rFonts w:ascii="Arial Narrow" w:eastAsia="Times New Roman" w:hAnsi="Arial Narrow" w:cs="Arial"/>
          <w:b/>
          <w:lang w:eastAsia="zh-CN"/>
        </w:rPr>
        <w:t>2</w:t>
      </w:r>
      <w:r w:rsidR="0025635D" w:rsidRPr="00F1393B">
        <w:rPr>
          <w:rFonts w:ascii="Arial Narrow" w:eastAsia="Times New Roman" w:hAnsi="Arial Narrow" w:cs="Arial"/>
          <w:b/>
          <w:lang w:eastAsia="zh-CN"/>
        </w:rPr>
        <w:t>5 points</w:t>
      </w:r>
      <w:r w:rsidR="0025635D">
        <w:rPr>
          <w:rFonts w:ascii="Arial Narrow" w:eastAsia="Times New Roman" w:hAnsi="Arial Narrow" w:cs="Arial"/>
          <w:lang w:eastAsia="zh-CN"/>
        </w:rPr>
        <w:t>)</w:t>
      </w:r>
      <w:r w:rsidR="00E05454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</w:p>
    <w:p w14:paraId="7D59D08A" w14:textId="2AF127B7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00FD94BC" w14:textId="77777777" w:rsidTr="0025635D">
        <w:trPr>
          <w:trHeight w:val="4050"/>
        </w:trPr>
        <w:tc>
          <w:tcPr>
            <w:tcW w:w="9209" w:type="dxa"/>
            <w:shd w:val="clear" w:color="auto" w:fill="auto"/>
          </w:tcPr>
          <w:p w14:paraId="2C692A79" w14:textId="77777777" w:rsidR="0025635D" w:rsidRDefault="0025635D" w:rsidP="0025635D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0BD40DCD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  <w:p w14:paraId="068B8FF1" w14:textId="4526D4D6" w:rsidR="00AB7E3B" w:rsidRDefault="00AB7E3B" w:rsidP="00AB7E3B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379926A0" w14:textId="69E41CC7" w:rsidR="001D1BB3" w:rsidRP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  <w:r>
              <w:rPr>
                <w:rFonts w:eastAsia="Times New Roman" w:cs="Calibri"/>
                <w:i/>
                <w:sz w:val="20"/>
              </w:rPr>
              <w:t xml:space="preserve"> </w:t>
            </w:r>
          </w:p>
        </w:tc>
      </w:tr>
    </w:tbl>
    <w:p w14:paraId="4C874E9D" w14:textId="66578FD6" w:rsidR="0025635D" w:rsidRDefault="0025635D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4835E9E5" w14:textId="08C47E62" w:rsidR="00E05454" w:rsidRDefault="00E05454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75313DFB" w14:textId="77777777" w:rsidR="00E05454" w:rsidRPr="00421996" w:rsidRDefault="00E05454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0708847C" w14:textId="255F0BA8" w:rsidR="00A54A17" w:rsidRPr="00421996" w:rsidRDefault="00A54A17" w:rsidP="00E05454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Sous-critère ° 1.2.</w:t>
      </w:r>
      <w:r w:rsidR="0025635D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  <w:r w:rsidR="00E05454" w:rsidRPr="00E05454">
        <w:rPr>
          <w:rFonts w:ascii="Arial Narrow" w:eastAsia="Times New Roman" w:hAnsi="Arial Narrow" w:cs="Arial"/>
          <w:lang w:eastAsia="zh-CN"/>
        </w:rPr>
        <w:t xml:space="preserve">Diversité et évolutivité des moyens pédagogiques au regard des projets d’organisation ou de réorganisation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 w:rsidR="0025635D">
        <w:rPr>
          <w:rFonts w:ascii="Arial Narrow" w:eastAsia="Times New Roman" w:hAnsi="Arial Narrow" w:cs="Arial"/>
          <w:lang w:eastAsia="zh-CN"/>
        </w:rPr>
        <w:t xml:space="preserve">noté sur </w:t>
      </w:r>
      <w:r w:rsidR="00E05454">
        <w:rPr>
          <w:rFonts w:ascii="Arial Narrow" w:eastAsia="Times New Roman" w:hAnsi="Arial Narrow" w:cs="Arial"/>
          <w:b/>
          <w:lang w:eastAsia="zh-CN"/>
        </w:rPr>
        <w:t>10</w:t>
      </w:r>
      <w:r w:rsidR="0025635D" w:rsidRPr="00F1393B">
        <w:rPr>
          <w:rFonts w:ascii="Arial Narrow" w:eastAsia="Times New Roman" w:hAnsi="Arial Narrow" w:cs="Arial"/>
          <w:b/>
          <w:lang w:eastAsia="zh-CN"/>
        </w:rPr>
        <w:t xml:space="preserve"> points</w:t>
      </w:r>
      <w:r w:rsidRPr="00421996">
        <w:rPr>
          <w:rFonts w:ascii="Arial Narrow" w:eastAsia="Times New Roman" w:hAnsi="Arial Narrow" w:cs="Arial"/>
          <w:lang w:eastAsia="zh-CN"/>
        </w:rPr>
        <w:t>)</w:t>
      </w:r>
      <w:r w:rsidR="00E05454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</w:p>
    <w:p w14:paraId="28799AAC" w14:textId="556EAB84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264CE000" w14:textId="77777777" w:rsidTr="00CA01CD">
        <w:trPr>
          <w:trHeight w:val="3939"/>
        </w:trPr>
        <w:tc>
          <w:tcPr>
            <w:tcW w:w="9209" w:type="dxa"/>
            <w:shd w:val="clear" w:color="auto" w:fill="auto"/>
          </w:tcPr>
          <w:p w14:paraId="59E42DE0" w14:textId="77777777" w:rsidR="00CA01CD" w:rsidRDefault="0025635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</w:p>
          <w:p w14:paraId="5AC4134E" w14:textId="77777777" w:rsidR="00CA01CD" w:rsidRDefault="00CA01C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</w:p>
          <w:p w14:paraId="7B3EA8C5" w14:textId="77777777" w:rsidR="001D1BB3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</w:p>
          <w:p w14:paraId="6BBA3CE6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7A019F9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9B0B94A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EA7F18F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F74D01A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B34521C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CD5686A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419558E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AE0533F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4A06CB4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EB95DBC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35EF203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23DD8A8" w14:textId="77777777" w:rsidR="008927FC" w:rsidRDefault="008927FC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C2F86A2" w14:textId="46D5C6F1" w:rsidR="008927FC" w:rsidRPr="00CA01CD" w:rsidRDefault="008927FC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</w:tc>
      </w:tr>
    </w:tbl>
    <w:p w14:paraId="6FC1B2B0" w14:textId="3FCF7CBD" w:rsidR="00E05454" w:rsidRDefault="00E05454" w:rsidP="00CA01CD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1B00650F" w14:textId="543BA690" w:rsidR="00E05454" w:rsidRDefault="00E05454" w:rsidP="00CA01CD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0F71B8EF" w14:textId="541550FE" w:rsidR="008927FC" w:rsidRDefault="008927FC" w:rsidP="00CA01CD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347C1BBF" w14:textId="37FFD26E" w:rsidR="008927FC" w:rsidRDefault="008927FC" w:rsidP="00CA01CD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503DC230" w14:textId="5CF8A6DA" w:rsidR="00E05454" w:rsidRPr="00421996" w:rsidRDefault="00E05454" w:rsidP="00E05454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u w:val="single"/>
          <w:lang w:eastAsia="zh-CN"/>
        </w:rPr>
        <w:lastRenderedPageBreak/>
        <w:t>Sous-critère ° 1.3</w:t>
      </w: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.</w:t>
      </w:r>
      <w:r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  <w:r w:rsidRPr="00E05454">
        <w:rPr>
          <w:rFonts w:ascii="Arial Narrow" w:eastAsia="Times New Roman" w:hAnsi="Arial Narrow" w:cs="Arial"/>
          <w:lang w:eastAsia="zh-CN"/>
        </w:rPr>
        <w:t xml:space="preserve">Qualité des livrables proposés (supports pédagogiques, fiches-outils synthétiques de bonnes pratiques managériales et évaluation)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>
        <w:rPr>
          <w:rFonts w:ascii="Arial Narrow" w:eastAsia="Times New Roman" w:hAnsi="Arial Narrow" w:cs="Arial"/>
          <w:lang w:eastAsia="zh-CN"/>
        </w:rPr>
        <w:t xml:space="preserve">noté sur </w:t>
      </w:r>
      <w:r>
        <w:rPr>
          <w:rFonts w:ascii="Arial Narrow" w:eastAsia="Times New Roman" w:hAnsi="Arial Narrow" w:cs="Arial"/>
          <w:b/>
          <w:lang w:eastAsia="zh-CN"/>
        </w:rPr>
        <w:t>10</w:t>
      </w:r>
      <w:r w:rsidRPr="00F1393B">
        <w:rPr>
          <w:rFonts w:ascii="Arial Narrow" w:eastAsia="Times New Roman" w:hAnsi="Arial Narrow" w:cs="Arial"/>
          <w:b/>
          <w:lang w:eastAsia="zh-CN"/>
        </w:rPr>
        <w:t xml:space="preserve"> points</w:t>
      </w:r>
      <w:r w:rsidRPr="00421996">
        <w:rPr>
          <w:rFonts w:ascii="Arial Narrow" w:eastAsia="Times New Roman" w:hAnsi="Arial Narrow" w:cs="Arial"/>
          <w:lang w:eastAsia="zh-CN"/>
        </w:rPr>
        <w:t>)</w:t>
      </w:r>
      <w:r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</w:p>
    <w:p w14:paraId="6C4F94EF" w14:textId="77777777" w:rsidR="00E05454" w:rsidRDefault="00E05454" w:rsidP="00E05454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E05454" w14:paraId="7FC3AD41" w14:textId="77777777" w:rsidTr="004543A5">
        <w:trPr>
          <w:trHeight w:val="3939"/>
        </w:trPr>
        <w:tc>
          <w:tcPr>
            <w:tcW w:w="9209" w:type="dxa"/>
            <w:shd w:val="clear" w:color="auto" w:fill="auto"/>
          </w:tcPr>
          <w:p w14:paraId="44118B70" w14:textId="77777777" w:rsidR="00E05454" w:rsidRDefault="00E05454" w:rsidP="004543A5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</w:p>
          <w:p w14:paraId="701F0FD7" w14:textId="77777777" w:rsidR="00E05454" w:rsidRDefault="00E05454" w:rsidP="004543A5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</w:p>
          <w:p w14:paraId="72AFA83C" w14:textId="4197DAA0" w:rsidR="00AB7E3B" w:rsidRDefault="00AB7E3B" w:rsidP="00AB7E3B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F5089CF" w14:textId="11DEEAC9" w:rsidR="00E05454" w:rsidRPr="00CA01CD" w:rsidRDefault="00E05454" w:rsidP="004543A5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 </w:t>
            </w:r>
          </w:p>
        </w:tc>
      </w:tr>
    </w:tbl>
    <w:p w14:paraId="140442E7" w14:textId="7533F287" w:rsidR="00E05454" w:rsidRDefault="00E05454" w:rsidP="00E05454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64EC23E5" w14:textId="77777777" w:rsidR="00E05454" w:rsidRDefault="00E05454" w:rsidP="00E05454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14102CA8" w14:textId="29309D47" w:rsidR="00E05454" w:rsidRPr="00421996" w:rsidRDefault="00E05454" w:rsidP="00E05454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u w:val="single"/>
          <w:lang w:eastAsia="zh-CN"/>
        </w:rPr>
        <w:t>Sous-critère ° 1.4</w:t>
      </w: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.</w:t>
      </w:r>
      <w:r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  <w:r w:rsidRPr="00E05454">
        <w:rPr>
          <w:rFonts w:ascii="Arial Narrow" w:eastAsia="Times New Roman" w:hAnsi="Arial Narrow" w:cs="Arial"/>
          <w:lang w:eastAsia="zh-CN"/>
        </w:rPr>
        <w:t xml:space="preserve">Adéquation des profils (compétences et expérience) des formateurs dédiés à l’exécution des prestations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>
        <w:rPr>
          <w:rFonts w:ascii="Arial Narrow" w:eastAsia="Times New Roman" w:hAnsi="Arial Narrow" w:cs="Arial"/>
          <w:lang w:eastAsia="zh-CN"/>
        </w:rPr>
        <w:t xml:space="preserve">noté sur </w:t>
      </w:r>
      <w:r>
        <w:rPr>
          <w:rFonts w:ascii="Arial Narrow" w:eastAsia="Times New Roman" w:hAnsi="Arial Narrow" w:cs="Arial"/>
          <w:b/>
          <w:lang w:eastAsia="zh-CN"/>
        </w:rPr>
        <w:t>20</w:t>
      </w:r>
      <w:r w:rsidRPr="00F1393B">
        <w:rPr>
          <w:rFonts w:ascii="Arial Narrow" w:eastAsia="Times New Roman" w:hAnsi="Arial Narrow" w:cs="Arial"/>
          <w:b/>
          <w:lang w:eastAsia="zh-CN"/>
        </w:rPr>
        <w:t xml:space="preserve"> points</w:t>
      </w:r>
      <w:r w:rsidRPr="00421996">
        <w:rPr>
          <w:rFonts w:ascii="Arial Narrow" w:eastAsia="Times New Roman" w:hAnsi="Arial Narrow" w:cs="Arial"/>
          <w:lang w:eastAsia="zh-CN"/>
        </w:rPr>
        <w:t>)</w:t>
      </w:r>
      <w:r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</w:p>
    <w:p w14:paraId="4B8DE02E" w14:textId="77777777" w:rsidR="00E05454" w:rsidRDefault="00E05454" w:rsidP="00E05454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E05454" w14:paraId="5E262B75" w14:textId="77777777" w:rsidTr="004543A5">
        <w:trPr>
          <w:trHeight w:val="3939"/>
        </w:trPr>
        <w:tc>
          <w:tcPr>
            <w:tcW w:w="9209" w:type="dxa"/>
            <w:shd w:val="clear" w:color="auto" w:fill="auto"/>
          </w:tcPr>
          <w:p w14:paraId="1CDE1290" w14:textId="77777777" w:rsidR="00E05454" w:rsidRDefault="00E05454" w:rsidP="004543A5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</w:p>
          <w:p w14:paraId="0E7AED97" w14:textId="77777777" w:rsidR="00E05454" w:rsidRDefault="00E05454" w:rsidP="004543A5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</w:p>
          <w:p w14:paraId="77785372" w14:textId="29D3ACA1" w:rsidR="00E05454" w:rsidRPr="00CA01CD" w:rsidRDefault="00E05454" w:rsidP="004543A5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 </w:t>
            </w:r>
          </w:p>
        </w:tc>
      </w:tr>
    </w:tbl>
    <w:p w14:paraId="617DB06C" w14:textId="2E4F8A25" w:rsidR="00E05454" w:rsidRDefault="00E05454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3C736E68" w14:textId="1B5A4D2A" w:rsidR="00AB7E3B" w:rsidRDefault="00AB7E3B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724F17A6" w14:textId="5B9B2E12" w:rsidR="00AB7E3B" w:rsidRDefault="00AB7E3B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6B43576E" w14:textId="609D748D" w:rsidR="00AB7E3B" w:rsidRDefault="00AB7E3B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138D3026" w14:textId="0580D064" w:rsidR="00AB7E3B" w:rsidRDefault="00AB7E3B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39C72F18" w14:textId="43BC0362" w:rsidR="00AB7E3B" w:rsidRDefault="00AB7E3B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1EDA9F78" w14:textId="77777777" w:rsidR="00AB7E3B" w:rsidRPr="00421996" w:rsidRDefault="00AB7E3B" w:rsidP="00E05454">
      <w:pPr>
        <w:jc w:val="both"/>
        <w:rPr>
          <w:rFonts w:ascii="Arial Narrow" w:eastAsia="Times New Roman" w:hAnsi="Arial Narrow" w:cs="Arial"/>
          <w:lang w:eastAsia="zh-CN"/>
        </w:rPr>
      </w:pPr>
    </w:p>
    <w:p w14:paraId="76738E29" w14:textId="208EFB40" w:rsidR="0025635D" w:rsidRPr="0025635D" w:rsidRDefault="0025635D" w:rsidP="0025635D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lastRenderedPageBreak/>
        <w:t>Critère</w:t>
      </w:r>
      <w:r w:rsidR="00AB7E3B">
        <w:rPr>
          <w:rFonts w:ascii="Arial Narrow" w:hAnsi="Arial Narrow" w:cs="Arial Narrow"/>
          <w:b/>
          <w:color w:val="333399"/>
          <w:sz w:val="24"/>
          <w:szCs w:val="24"/>
        </w:rPr>
        <w:t xml:space="preserve"> n° 3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 – </w:t>
      </w:r>
      <w:r w:rsidR="00AB7E3B" w:rsidRPr="00AB7E3B">
        <w:rPr>
          <w:rFonts w:ascii="Arial Narrow" w:hAnsi="Arial Narrow" w:cs="Arial Narrow"/>
          <w:b/>
          <w:color w:val="333399"/>
          <w:sz w:val="24"/>
          <w:szCs w:val="24"/>
        </w:rPr>
        <w:t xml:space="preserve">Engagements et garanties pris par le soumissionnaire en matière environnemental dans le cadre de l’exécution du marché </w:t>
      </w:r>
      <w:r w:rsidR="0021725F">
        <w:rPr>
          <w:rFonts w:ascii="Arial Narrow" w:hAnsi="Arial Narrow" w:cs="Arial Narrow"/>
          <w:b/>
          <w:color w:val="333399"/>
          <w:sz w:val="24"/>
          <w:szCs w:val="24"/>
        </w:rPr>
        <w:t>(noté sur 5</w:t>
      </w:r>
      <w:r>
        <w:rPr>
          <w:rFonts w:ascii="Arial Narrow" w:hAnsi="Arial Narrow" w:cs="Arial Narrow"/>
          <w:b/>
          <w:color w:val="333399"/>
          <w:sz w:val="24"/>
          <w:szCs w:val="24"/>
        </w:rPr>
        <w:t xml:space="preserve"> points) : </w:t>
      </w:r>
    </w:p>
    <w:p w14:paraId="0D0EEA90" w14:textId="77777777" w:rsidR="00AB7E3B" w:rsidRDefault="00AB7E3B" w:rsidP="00AB7E3B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>
        <w:rPr>
          <w:rFonts w:ascii="Arial Narrow" w:eastAsia="Times New Roman" w:hAnsi="Arial Narrow" w:cs="Arial"/>
          <w:i/>
          <w:lang w:eastAsia="zh-CN"/>
        </w:rPr>
        <w:t>.</w:t>
      </w:r>
      <w:bookmarkStart w:id="0" w:name="_GoBack"/>
      <w:bookmarkEnd w:id="0"/>
    </w:p>
    <w:p w14:paraId="61053A26" w14:textId="77777777" w:rsidR="0025635D" w:rsidRPr="0025635D" w:rsidRDefault="0025635D" w:rsidP="0025635D">
      <w:pPr>
        <w:spacing w:after="0"/>
        <w:ind w:left="36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01F4A329" w14:textId="77777777" w:rsidTr="0025635D">
        <w:trPr>
          <w:trHeight w:val="3298"/>
        </w:trPr>
        <w:tc>
          <w:tcPr>
            <w:tcW w:w="9209" w:type="dxa"/>
            <w:shd w:val="clear" w:color="auto" w:fill="auto"/>
          </w:tcPr>
          <w:p w14:paraId="35E3BAAB" w14:textId="0DAA35DF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55E15B4A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46E3E29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_Votre société dispose-t-elle d’un bilan de ses émissions à effet de serre (BEGES) ? </w:t>
            </w:r>
          </w:p>
          <w:p w14:paraId="5EC923F0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B324844" w14:textId="26082A6C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2504289" w14:textId="38346942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DB6DC4C" w14:textId="543A3475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7FB4212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246A059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2BD4655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_Quelles garanties votre société apporte-t-elle pour la réduction de l’utilisation du papier ? </w:t>
            </w:r>
          </w:p>
          <w:p w14:paraId="7E2CAB22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B924E6A" w14:textId="1A03B19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AC0AEBF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046ADA6" w14:textId="5B7BC88E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CBE5B13" w14:textId="31209AF5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AE5750E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4FF1AEE" w14:textId="305DCEC4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_Quelles garanties votre société apporte-t-</w:t>
            </w:r>
            <w:r w:rsidR="0021725F">
              <w:rPr>
                <w:i/>
                <w:sz w:val="20"/>
              </w:rPr>
              <w:t xml:space="preserve">elle sur la limitation de l’impact environnemental de vos déplacements </w:t>
            </w:r>
            <w:r>
              <w:rPr>
                <w:i/>
                <w:sz w:val="20"/>
              </w:rPr>
              <w:t xml:space="preserve">? </w:t>
            </w:r>
          </w:p>
          <w:p w14:paraId="0C815CFF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CB66FD5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C14D946" w14:textId="2242AABA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29C6EAB" w14:textId="762C6AEA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10E7EE8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556BD0F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3C6E75B" w14:textId="77777777" w:rsidR="00AB7E3B" w:rsidRDefault="00AB7E3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094A7C3" w14:textId="7B122FF6" w:rsidR="00AB7E3B" w:rsidRPr="003666F1" w:rsidRDefault="00AB7E3B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</w:tc>
      </w:tr>
    </w:tbl>
    <w:p w14:paraId="12E157F6" w14:textId="77777777" w:rsidR="0025635D" w:rsidRPr="0025635D" w:rsidRDefault="0025635D" w:rsidP="0025635D">
      <w:pPr>
        <w:rPr>
          <w:rFonts w:ascii="Arial Narrow" w:eastAsia="Times New Roman" w:hAnsi="Arial Narrow" w:cs="Arial"/>
          <w:lang w:eastAsia="zh-CN"/>
        </w:rPr>
      </w:pPr>
    </w:p>
    <w:p w14:paraId="7969BDAA" w14:textId="77777777" w:rsidR="0025635D" w:rsidRP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sectPr w:rsidR="0025635D" w:rsidRPr="0025635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BFED9" w14:textId="77777777" w:rsidR="008E2246" w:rsidRDefault="008E2246" w:rsidP="00E007B3">
      <w:pPr>
        <w:spacing w:after="0" w:line="240" w:lineRule="auto"/>
      </w:pPr>
      <w:r>
        <w:separator/>
      </w:r>
    </w:p>
  </w:endnote>
  <w:endnote w:type="continuationSeparator" w:id="0">
    <w:p w14:paraId="4339FA62" w14:textId="77777777" w:rsidR="008E2246" w:rsidRDefault="008E2246" w:rsidP="00E0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68208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326E8C" w14:textId="6F4F2C0F" w:rsidR="00E007B3" w:rsidRPr="00E007B3" w:rsidRDefault="00E007B3">
            <w:pPr>
              <w:pStyle w:val="Pieddepage"/>
              <w:jc w:val="right"/>
              <w:rPr>
                <w:rFonts w:ascii="Arial Narrow" w:hAnsi="Arial Narrow"/>
                <w:sz w:val="20"/>
              </w:rPr>
            </w:pPr>
            <w:r w:rsidRPr="00E007B3">
              <w:rPr>
                <w:rFonts w:ascii="Arial Narrow" w:hAnsi="Arial Narrow"/>
                <w:sz w:val="20"/>
              </w:rPr>
              <w:t xml:space="preserve">Page 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begin"/>
            </w:r>
            <w:r w:rsidRPr="00E007B3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separate"/>
            </w:r>
            <w:r w:rsidR="008927FC">
              <w:rPr>
                <w:rFonts w:ascii="Arial Narrow" w:hAnsi="Arial Narrow"/>
                <w:b/>
                <w:bCs/>
                <w:noProof/>
                <w:sz w:val="20"/>
              </w:rPr>
              <w:t>4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end"/>
            </w:r>
            <w:r w:rsidRPr="00E007B3">
              <w:rPr>
                <w:rFonts w:ascii="Arial Narrow" w:hAnsi="Arial Narrow"/>
                <w:sz w:val="20"/>
              </w:rPr>
              <w:t xml:space="preserve"> sur 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begin"/>
            </w:r>
            <w:r w:rsidRPr="00E007B3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separate"/>
            </w:r>
            <w:r w:rsidR="008927FC">
              <w:rPr>
                <w:rFonts w:ascii="Arial Narrow" w:hAnsi="Arial Narrow"/>
                <w:b/>
                <w:bCs/>
                <w:noProof/>
                <w:sz w:val="20"/>
              </w:rPr>
              <w:t>4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0C7AEE7" w14:textId="1BF90B23" w:rsidR="00E007B3" w:rsidRPr="00E007B3" w:rsidRDefault="00E007B3" w:rsidP="0071383F">
    <w:pPr>
      <w:pStyle w:val="Pieddepage"/>
      <w:jc w:val="both"/>
      <w:rPr>
        <w:rFonts w:ascii="Arial Narrow" w:hAnsi="Arial Narrow"/>
        <w:sz w:val="20"/>
      </w:rPr>
    </w:pPr>
    <w:r w:rsidRPr="00E007B3">
      <w:rPr>
        <w:rFonts w:ascii="Arial Narrow" w:hAnsi="Arial Narrow"/>
        <w:sz w:val="20"/>
      </w:rPr>
      <w:t xml:space="preserve">Cadre de réponse technique </w:t>
    </w:r>
    <w:r>
      <w:rPr>
        <w:rFonts w:ascii="Arial Narrow" w:hAnsi="Arial Narrow"/>
        <w:sz w:val="20"/>
      </w:rPr>
      <w:t xml:space="preserve">– </w:t>
    </w:r>
    <w:r w:rsidR="004071C7" w:rsidRPr="004071C7">
      <w:rPr>
        <w:rFonts w:ascii="Arial Narrow" w:hAnsi="Arial Narrow"/>
        <w:sz w:val="20"/>
      </w:rPr>
      <w:t>Parcours de formation pour accompagner des acteurs de projet d’organisati</w:t>
    </w:r>
    <w:r w:rsidR="004071C7">
      <w:rPr>
        <w:rFonts w:ascii="Arial Narrow" w:hAnsi="Arial Narrow"/>
        <w:sz w:val="20"/>
      </w:rPr>
      <w:t>on de laboratoires de recherche - DRH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CB9AB" w14:textId="77777777" w:rsidR="008E2246" w:rsidRDefault="008E2246" w:rsidP="00E007B3">
      <w:pPr>
        <w:spacing w:after="0" w:line="240" w:lineRule="auto"/>
      </w:pPr>
      <w:r>
        <w:separator/>
      </w:r>
    </w:p>
  </w:footnote>
  <w:footnote w:type="continuationSeparator" w:id="0">
    <w:p w14:paraId="1200487A" w14:textId="77777777" w:rsidR="008E2246" w:rsidRDefault="008E2246" w:rsidP="00E00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8ED99" w14:textId="1887442D" w:rsidR="008B249E" w:rsidRPr="008B249E" w:rsidRDefault="008B249E" w:rsidP="008B249E">
    <w:pPr>
      <w:pStyle w:val="En-tte"/>
      <w:jc w:val="center"/>
      <w:rPr>
        <w:rFonts w:ascii="Arial Narrow" w:hAnsi="Arial Narrow"/>
        <w:b/>
      </w:rPr>
    </w:pPr>
    <w:r w:rsidRPr="008B249E">
      <w:rPr>
        <w:rFonts w:ascii="Arial Narrow" w:hAnsi="Arial Narrow"/>
        <w:b/>
      </w:rPr>
      <w:t>CNR</w:t>
    </w:r>
    <w:r w:rsidR="0071383F">
      <w:rPr>
        <w:rFonts w:ascii="Arial Narrow" w:hAnsi="Arial Narrow"/>
        <w:b/>
      </w:rPr>
      <w:t>S – Délégation Paris-Normandie</w:t>
    </w:r>
    <w:r w:rsidRPr="008B249E">
      <w:rPr>
        <w:rFonts w:ascii="Arial Narrow" w:hAnsi="Arial Narrow"/>
        <w:b/>
      </w:rPr>
      <w:t xml:space="preserve"> du CNRS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00D2"/>
    <w:multiLevelType w:val="hybridMultilevel"/>
    <w:tmpl w:val="B7F4BD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8113D"/>
    <w:multiLevelType w:val="hybridMultilevel"/>
    <w:tmpl w:val="80000A04"/>
    <w:lvl w:ilvl="0" w:tplc="A7C6E90E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D66D0"/>
    <w:multiLevelType w:val="hybridMultilevel"/>
    <w:tmpl w:val="2724F26C"/>
    <w:lvl w:ilvl="0" w:tplc="BAF83DC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A6"/>
    <w:rsid w:val="00075985"/>
    <w:rsid w:val="00161203"/>
    <w:rsid w:val="001A5DE1"/>
    <w:rsid w:val="001A7EF5"/>
    <w:rsid w:val="001C2ABD"/>
    <w:rsid w:val="001D1BB3"/>
    <w:rsid w:val="001E1891"/>
    <w:rsid w:val="00200438"/>
    <w:rsid w:val="0021725F"/>
    <w:rsid w:val="0025635D"/>
    <w:rsid w:val="002675AD"/>
    <w:rsid w:val="002B1BF8"/>
    <w:rsid w:val="002B5C44"/>
    <w:rsid w:val="002D4BE8"/>
    <w:rsid w:val="002E31C7"/>
    <w:rsid w:val="00337BB0"/>
    <w:rsid w:val="00364D70"/>
    <w:rsid w:val="00396670"/>
    <w:rsid w:val="003A4C31"/>
    <w:rsid w:val="003B5198"/>
    <w:rsid w:val="003D4C7A"/>
    <w:rsid w:val="004071C7"/>
    <w:rsid w:val="00421996"/>
    <w:rsid w:val="00433C7C"/>
    <w:rsid w:val="004574C9"/>
    <w:rsid w:val="00467149"/>
    <w:rsid w:val="004C4B80"/>
    <w:rsid w:val="004D2051"/>
    <w:rsid w:val="00545A11"/>
    <w:rsid w:val="00563D2E"/>
    <w:rsid w:val="00596E7E"/>
    <w:rsid w:val="005F2D8B"/>
    <w:rsid w:val="00615F2F"/>
    <w:rsid w:val="0071383F"/>
    <w:rsid w:val="00754B41"/>
    <w:rsid w:val="008927FC"/>
    <w:rsid w:val="008B249E"/>
    <w:rsid w:val="008E2246"/>
    <w:rsid w:val="00A152CD"/>
    <w:rsid w:val="00A54A17"/>
    <w:rsid w:val="00A6669B"/>
    <w:rsid w:val="00A71655"/>
    <w:rsid w:val="00A941A6"/>
    <w:rsid w:val="00AB7E3B"/>
    <w:rsid w:val="00BB493F"/>
    <w:rsid w:val="00BF4FF7"/>
    <w:rsid w:val="00C05D49"/>
    <w:rsid w:val="00C25C21"/>
    <w:rsid w:val="00C362C6"/>
    <w:rsid w:val="00CA01CD"/>
    <w:rsid w:val="00CE68C8"/>
    <w:rsid w:val="00D071E2"/>
    <w:rsid w:val="00D918CC"/>
    <w:rsid w:val="00E007B3"/>
    <w:rsid w:val="00E05454"/>
    <w:rsid w:val="00E12E55"/>
    <w:rsid w:val="00E51ED1"/>
    <w:rsid w:val="00EE1885"/>
    <w:rsid w:val="00F1393B"/>
    <w:rsid w:val="00F5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2C6B204"/>
  <w15:chartTrackingRefBased/>
  <w15:docId w15:val="{0710D562-C61F-4374-9600-992A1BF9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41A6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4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B5C44"/>
    <w:pPr>
      <w:widowControl w:val="0"/>
      <w:tabs>
        <w:tab w:val="center" w:pos="4819"/>
        <w:tab w:val="right" w:pos="9071"/>
      </w:tabs>
      <w:suppressAutoHyphens/>
      <w:spacing w:after="0" w:line="360" w:lineRule="atLeast"/>
      <w:jc w:val="both"/>
      <w:textAlignment w:val="baseline"/>
    </w:pPr>
    <w:rPr>
      <w:rFonts w:ascii="CG Times" w:eastAsia="Times New Roman" w:hAnsi="CG Times" w:cs="CG Times"/>
      <w:sz w:val="24"/>
      <w:szCs w:val="24"/>
      <w:lang w:eastAsia="zh-CN"/>
    </w:rPr>
  </w:style>
  <w:style w:type="character" w:customStyle="1" w:styleId="En-tteCar">
    <w:name w:val="En-tête Car"/>
    <w:basedOn w:val="Policepardfaut"/>
    <w:link w:val="En-tte"/>
    <w:rsid w:val="002B5C44"/>
    <w:rPr>
      <w:rFonts w:ascii="CG Times" w:eastAsia="Times New Roman" w:hAnsi="CG Times" w:cs="CG Times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00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07B3"/>
  </w:style>
  <w:style w:type="paragraph" w:customStyle="1" w:styleId="CarCar1">
    <w:name w:val="Car Car1"/>
    <w:basedOn w:val="Normal"/>
    <w:rsid w:val="00EE188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6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71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71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714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7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CC162-F133-4DF6-83D2-64E8FA9E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396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GUERIN Camille</dc:creator>
  <cp:keywords/>
  <dc:description/>
  <cp:lastModifiedBy>LOTODE Hugo</cp:lastModifiedBy>
  <cp:revision>40</cp:revision>
  <cp:lastPrinted>2020-09-18T14:34:00Z</cp:lastPrinted>
  <dcterms:created xsi:type="dcterms:W3CDTF">2020-08-24T13:51:00Z</dcterms:created>
  <dcterms:modified xsi:type="dcterms:W3CDTF">2025-07-25T14:46:00Z</dcterms:modified>
</cp:coreProperties>
</file>